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deeed" w14:textId="6adee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6 ноября 2014 года № 72. Зарегистрирован в Министерстве юстиции Республики Казахстан 9 декабря 2014 года № 9946.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национальной экономики РК от 30.09.2020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6 Закона Республики Казахстан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30.09.2020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региональной политики и развития местного самоуправления (Тунгышбеков С.)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 в информационно-правовой системе "Әділет" и в официальных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национальной экономики Республики Казахстан Ускенбаева К.А.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ноября 2014 года № 72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- в редакции приказа Министра национальной экономики РК от 30.09.2020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(далее – Правила), разработаны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государственном регулировании развития агропромышленного комплекса и сельских территорий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Закон),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(далее – Закон о госуслугах) и Бюджетным кодексом Республики Казахстан, и определяют порядок предоставления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(далее – услугополучатели), по решению местных представительных органов (маслихатов) подъемного пособия и бюджетного кредита на приобретение или строительство жилья за счет бюджетных средств.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Предоставление мер социальной поддержки услугополучателям является государственной услугой и оказывается уполномоченными органами в области развития сельских территорий местных исполнительных органов районов и городов областного значения (далее – услугодатель).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основных требований к оказанию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национальной экономики РК от 30.09.2020 </w:t>
      </w:r>
      <w:r>
        <w:rPr>
          <w:rFonts w:ascii="Times New Roman"/>
          <w:b w:val="false"/>
          <w:i w:val="false"/>
          <w:color w:val="ff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Подъемное пособие и бюджетный кредит на приобретение или строительство жилья предоставляется услугополучателям,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</w:t>
      </w:r>
    </w:p>
    <w:bookmarkEnd w:id="10"/>
    <w:bookmarkStart w:name="z16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государственным служащим аппаратов акимов сел, поселков, сельских округов, прибывшим для работы и проживания в сельские населенные пункты, подъемное пособие и бюджетный кредит на приобретение или строительство жилья предоставляется с учетом ограничений,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Республике Казахстан".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Меры социальной поддержки в виде подъемного пособия и бюджетного кредита на приобретение или строительство жилья предоставляются по перечню востребованных специальностей в области здравоохранения, образования, социального обеспечения, культуры, спорта, агропромышленного комплекса и государственных служащих аппаратов акимов сел, поселков, сельских округов (далее – Перечень).</w:t>
      </w:r>
    </w:p>
    <w:bookmarkEnd w:id="12"/>
    <w:bookmarkStart w:name="z16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Меры социальной поддержки в виде бюджетного кредита на приобретение жилья не могут быть использованы на приобретение жилого помещения у близких родственников (супруга (супруги), дедушки (бабушки), родителей (в том числе усыновителей), детей (в том числе усыновленных), полнородных и неполнородных братьев и сестер), а также на приобретение жилого помещения, в котором гражданин постоянно проживает.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Бюджетные кредиты предоставляются местным исполнительным органам областей посредством заключения кредитных договоров на следующих условиях: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последующим предоставлением специалистам в области здравоохранения, образования, социального обеспечения, культуры, спорта, агропромышленного комплекса и государственным служащим аппаратов акимов сел, поселков, сельских округов, прибывшим для работы и проживания в сельские населенные пункты, для приобретения или строительства ими жилья в тенге сроком до пятнадцати лет по ставке вознаграждения в размере 0,01 % годовых;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 освоения кредитов исчисляется с момента перечисления кредитов со счета кредитора и составляет 22 (двадцать два) месяца.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национальной экономики РК от 30.09.2020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Местный исполнительный орган района (города областного значения) на предстоящий период формирует Перечень, который в течение одного рабочего дня размещается на интернет-ресурсе акимата района (города областного значения) и предоставляет в акционерное общество "Жилищный строительный сберегательный банк "Отбасы банк" (далее – поверенный (агент) для сведения.</w:t>
      </w:r>
    </w:p>
    <w:bookmarkEnd w:id="15"/>
    <w:bookmarkStart w:name="z17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размещается в течение одного рабочего дня посредством объектов информатизации поверенного (агента) – Портал недвижимости Баспана Маркет otbasybank.kz/programm-bank (далее – Портал).</w:t>
      </w:r>
    </w:p>
    <w:bookmarkEnd w:id="16"/>
    <w:bookmarkStart w:name="z17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указывается количество услугополучателей и их специальность, по которым будут оказаны меры социальной поддержки в виде подъемного пособия и бюджетного кредита на приобретение или строительство жилья на предстоящий период. </w:t>
      </w:r>
    </w:p>
    <w:bookmarkEnd w:id="17"/>
    <w:bookmarkStart w:name="z17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Местный представительный орган (маслихат) района (города областного значения) ежегодно принимает решение о предоставлении мер социальной поддержки услугополучателям в виде подъемного пособия и бюджетного кредита на приобретение или строительство жилья.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Предоставление услугополучателям подъемного пособия и бюджетного кредита на приобретение или строительство жилья осуществляется в пределах выделенных сумм, согласно планам финансирования по обязательствам и платежам на соответствующий финансовый год.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Рабочим органом по предоставлению мер социальной поддержки является услугодатель.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Бюджетное кредитование на приобретение или строительство жилья для специалистов в области здравоохранения, образования, социального обеспечения, культуры, спорта и агропромышленного комплекса, государственных служащих аппаратов акимов сел, поселков, сельских округов осуществляется при условии наличия договора с поверенным (агентом).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района (города областного значения) заключает договор поручения с поверенным (агентом) по реализации бюджетной программы по кредитованию услугополучателей на приобретение или строительство жилья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Средства для возмещения затрат на операционные услуги поверенного (агента) по реализации бюджетной программы по кредитованию услугополучателей на приобретение или строительство жилья предусматриваются в рамках местного бюджета в соответствии с бюджетным законодательством.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приказа Министра национальной экономики РК от 30.09.2020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Для получения мер социальной поддержки услугополучатель осуществляет регистрацию на Портале с помощью электронной цифровой подписи (далее – ЭЦП) или удостоверенным одноразовым паролем и предоставляет услугодателю через Портал следующие документы:</w:t>
      </w:r>
    </w:p>
    <w:bookmarkEnd w:id="22"/>
    <w:bookmarkStart w:name="z17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получении подъемного пособия: </w:t>
      </w:r>
    </w:p>
    <w:bookmarkEnd w:id="23"/>
    <w:bookmarkStart w:name="z17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4"/>
    <w:bookmarkStart w:name="z17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либо электронный документ из сервиса цифровых документов (для идентификации);</w:t>
      </w:r>
    </w:p>
    <w:bookmarkEnd w:id="25"/>
    <w:bookmarkStart w:name="z17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об образовании либо электронный документ из сервиса цифровых документов (для идентификации);</w:t>
      </w:r>
    </w:p>
    <w:bookmarkEnd w:id="26"/>
    <w:bookmarkStart w:name="z17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27"/>
    <w:bookmarkStart w:name="z17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бюджетного кредита на приобретение жилья:</w:t>
      </w:r>
    </w:p>
    <w:bookmarkEnd w:id="28"/>
    <w:bookmarkStart w:name="z17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9"/>
    <w:bookmarkStart w:name="z18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либо электронный документ из сервиса цифровых документов (для идентификации);</w:t>
      </w:r>
    </w:p>
    <w:bookmarkEnd w:id="30"/>
    <w:bookmarkStart w:name="z18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об образовании либо электронный документ из сервиса цифровых документов (для идентификации);</w:t>
      </w:r>
    </w:p>
    <w:bookmarkEnd w:id="31"/>
    <w:bookmarkStart w:name="z18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32"/>
    <w:bookmarkStart w:name="z18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 (супружества) либо электронный документ из сервиса цифровых документов для услугополучателей, состоящих в браке (для идентификации);</w:t>
      </w:r>
    </w:p>
    <w:bookmarkEnd w:id="33"/>
    <w:bookmarkStart w:name="z18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из Кредитного бюро; </w:t>
      </w:r>
    </w:p>
    <w:bookmarkEnd w:id="34"/>
    <w:bookmarkStart w:name="z18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получении бюджетного кредита на строительство жилья:</w:t>
      </w:r>
    </w:p>
    <w:bookmarkEnd w:id="35"/>
    <w:bookmarkStart w:name="z18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36"/>
    <w:bookmarkStart w:name="z18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либо электронный документ из сервиса цифровых документов (для идентификации);</w:t>
      </w:r>
    </w:p>
    <w:bookmarkEnd w:id="37"/>
    <w:bookmarkStart w:name="z18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диплом об образовании либо электронный документ из сервиса цифровых документов (для идентификации);</w:t>
      </w:r>
    </w:p>
    <w:bookmarkEnd w:id="38"/>
    <w:bookmarkStart w:name="z18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копия документа, подтверждающего трудовую деятельность услугополучателя;</w:t>
      </w:r>
    </w:p>
    <w:bookmarkEnd w:id="39"/>
    <w:bookmarkStart w:name="z19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о заключении брака (супружества) либо электронный документ из сервиса цифровых документов для услугополучателей, состоящих в браке (для идентификации);</w:t>
      </w:r>
    </w:p>
    <w:bookmarkEnd w:id="40"/>
    <w:bookmarkStart w:name="z19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отчет из Кредитного бюро. </w:t>
      </w:r>
    </w:p>
    <w:bookmarkEnd w:id="41"/>
    <w:bookmarkStart w:name="z19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Требование представления других документов, не предусмотренных настоящими Правилами, не допускается. </w:t>
      </w:r>
    </w:p>
    <w:bookmarkEnd w:id="42"/>
    <w:bookmarkStart w:name="z19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Допускается подача заявления на получение подъемного пособия и бюджетного кредита на приобретение или строительства жилья одновременно. </w:t>
      </w:r>
    </w:p>
    <w:bookmarkEnd w:id="43"/>
    <w:bookmarkStart w:name="z19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 к заявлению прикрепляются электронные копии (сканированные) указанных документов (за исключением документов получаемых из соответствующих информационных систем), которые заверяются ЭЦП услугополучателя или удостоверенным одноразовым паролем.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Сведения о документах, удостоверяющих личность, свидетельства о государственной регистрации заключения брака (супружества), сведения о зарегистрированных правах (обременениях) на недвижимость, сведения о регистрации по месту жительства, справки об отсутствии (наличии) недвижимого имущества у услугополучателя и его(ее) супруги(-а) и детей, о праве пользования земельным участком, предоставленным на строительство жилья на имя услугополучателя, сведения по трудовой деятельности, сведения о наличии диплома послесреднего, технического, профессионального и/или высшего образования услугодатель получает из Портала.</w:t>
      </w:r>
    </w:p>
    <w:bookmarkEnd w:id="45"/>
    <w:bookmarkStart w:name="z19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проверяет полноту пакета документов, принимаемых у услугополучателя на Портале.</w:t>
      </w:r>
    </w:p>
    <w:bookmarkEnd w:id="46"/>
    <w:bookmarkStart w:name="z19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согласно Перечню, предусмотренному пунктом 10 настоящих Правил, услугодатель отказывает в приеме заявления и на Портале отображается соответствующее уведомление (c указанием причины отказа).</w:t>
      </w:r>
    </w:p>
    <w:bookmarkEnd w:id="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Портале поверенный (агент) обеспечивает передачу полного пакета документов, а также доступ услугодателю в автоматическом режиме.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12 -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в течение одного рабочего дня со дня размещения услугополучателем документов на Портале осуществляет регистрацию документов услугополучателя, претендующего на получение мер социальной поддержки, проверяет достоверность предоставленных документов.</w:t>
      </w:r>
    </w:p>
    <w:bookmarkEnd w:id="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Услугодатель в течение одного рабочего дня готовит проект постановления акимата района (города областного значения) о предоставлении мер социальной поддержки услугополучателям и/или постановке на учет и очередность услугополучателей на получение мер социальной поддержки, либо мотивированный отказ в предоставлении мер социальной поддержки.</w:t>
      </w:r>
    </w:p>
    <w:bookmarkEnd w:id="50"/>
    <w:bookmarkStart w:name="z19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Постановление акимата района (города областного значения) о предоставлении мер социальной поддержки услугополучателям и/или постановке на учет и очередность услугополучателей на получение мер социальной поддержки принимается в течение четырех рабочих дней.</w:t>
      </w:r>
    </w:p>
    <w:bookmarkEnd w:id="51"/>
    <w:bookmarkStart w:name="z19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предварительного решения об отказе в оказании государственной услуги ответственное структурное подразделение уведомляет услугополучателя не позднее чем за три рабочих дня о времени и месте (способе) проведения заслушивания, с приложением предварительного решения об отказе в оказании государственной услуги, для возможности выразить услугополучателем позицию по предварительному решению.</w:t>
      </w:r>
    </w:p>
    <w:bookmarkEnd w:id="52"/>
    <w:bookmarkStart w:name="z19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Процедура заслушивания проводится в соответствии с Административным процедурно-процессуальным кодексом Республики Казахстан.</w:t>
      </w:r>
    </w:p>
    <w:bookmarkEnd w:id="5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Результатом оказания мер социальной поддержки является уведомление услугополучателю на Портале о необходимости заключения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пункты, по форме согласно приложению к настоящим Правилам (далее – Соглашение), о постановке на учет и очередность или мотивированный отказ в предоставлении мер социальной поддержки.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Услугодатель отказывает в предоставлении мер социальной поддержки в случаях:</w:t>
      </w:r>
    </w:p>
    <w:bookmarkEnd w:id="55"/>
    <w:bookmarkStart w:name="z20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56"/>
    <w:bookmarkStart w:name="z20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</w:p>
    <w:bookmarkEnd w:id="57"/>
    <w:bookmarkStart w:name="z20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</w:r>
    </w:p>
    <w:bookmarkEnd w:id="58"/>
    <w:bookmarkStart w:name="z20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несоответствия услугополучателя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Закона;</w:t>
      </w:r>
    </w:p>
    <w:bookmarkEnd w:id="59"/>
    <w:bookmarkStart w:name="z20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отсутствия согласия услугополучателя, предоставляемого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</w:r>
    </w:p>
    <w:bookmarkEnd w:id="60"/>
    <w:bookmarkStart w:name="z20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обеспечивает внесение данных о стадии оказания государственной услуги на Портале.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После принятия постановления о предоставлении мер социальной поддержки услугополучателям, указанного в пункте 14 настоящих Правил:</w:t>
      </w:r>
    </w:p>
    <w:bookmarkEnd w:id="62"/>
    <w:bookmarkStart w:name="z20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получении подъемного пособия Соглашение подписывается в течение одного рабочего дня между услугодателем и услугополучателем на Портале с помощью ЭЦП или удостоверенным одноразовым паролем; </w:t>
      </w:r>
    </w:p>
    <w:bookmarkEnd w:id="63"/>
    <w:bookmarkStart w:name="z20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получении бюджетного кредита на приобретение или строительство жилья Соглашение подписывается в течение пяти рабочих дней между услугодателем, поверенным (агентом) и услугополучателем на Портале с помощью ЭЦП или удостоверенным одноразовым паролем.</w:t>
      </w:r>
    </w:p>
    <w:bookmarkEnd w:id="6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Меры социальной поддержки предоставляются услугополучателям, не имеющим непогашенную просроченную задолженность по ранее выданным кредитам (на момент рассмотрения документов, указанных в пункте 10 настоящих Правил), а также при отсутствии просрочки за последние 2 (два) года более 90 (девяносто) календарных дней.</w:t>
      </w:r>
    </w:p>
    <w:bookmarkEnd w:id="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приказа Министра национальной экономики РК от 30.09.2020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недостатке бюджетных средств для оказания мер социальной поддержки услугополучателям, услугодатель приостанавливает сроки предоставления мер социальной поддержки, путем формирования очередности из числа претендентов на получение мер социальной поддержки.</w:t>
      </w:r>
    </w:p>
    <w:bookmarkEnd w:id="66"/>
    <w:bookmarkStart w:name="z20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повторного рассмотрения документов услугополучателей, состоящих в очереди на получение мер социальной поддержки, устанавливаются услугодателем и не превышают более одного года.</w:t>
      </w:r>
    </w:p>
    <w:bookmarkEnd w:id="67"/>
    <w:bookmarkStart w:name="z20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направляет уведомление о приостановлении сроков предоставления мер социальной поддержки поверенному (агенту).</w:t>
      </w:r>
    </w:p>
    <w:bookmarkEnd w:id="6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 принятии решения о предоставлении мер социальной поддержки в виде бюджетного кредита на приобретение или строительство жилья услугодатель уведомляет услугополучателя о необходимости предоставления на Портале, заверенные ЭЦП услугополучателя или удостоверенным одноразовым паролем, следующих документов:</w:t>
      </w:r>
    </w:p>
    <w:bookmarkEnd w:id="69"/>
    <w:bookmarkStart w:name="z21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предоставлении бюджетного кредита на приобретение жилья:</w:t>
      </w:r>
    </w:p>
    <w:bookmarkEnd w:id="70"/>
    <w:bookmarkStart w:name="z21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приобретаемого недвижимого имущества;</w:t>
      </w:r>
    </w:p>
    <w:bookmarkEnd w:id="71"/>
    <w:bookmarkStart w:name="z21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при превышении стоимости приобретаемого жилья размера выдаваемого бюджетного кредита.</w:t>
      </w:r>
    </w:p>
    <w:bookmarkEnd w:id="72"/>
    <w:bookmarkStart w:name="z21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предоставлении бюджетного кредита на строительство жилья:</w:t>
      </w:r>
    </w:p>
    <w:bookmarkEnd w:id="73"/>
    <w:bookmarkStart w:name="z21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 оценки залогового имущества;</w:t>
      </w:r>
    </w:p>
    <w:bookmarkEnd w:id="74"/>
    <w:bookmarkStart w:name="z21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 залогового имущества;</w:t>
      </w:r>
    </w:p>
    <w:bookmarkEnd w:id="75"/>
    <w:bookmarkStart w:name="z21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согласие на софинансирование при превышении расходов при строительстве жилья размера выдаваемого бюджетного кредита.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20 -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После заключения Соглашения: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услугодатель в течение одного рабочего дня перечисляет сумму подъемного пособия на индивидуальные лицевые счета услугополучателей;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поверенный (агент) в течение трех рабочих дней, после регистрации договора залога, в порядке, установленном законодательством Республики Казахстан, предоставляет услугополучателю кредит на приобретение или строительство жилья с учетом акта оценки приобретаемого недвижимого или залогового имущества.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обязательств услугополучателя по кредиту обеспечивается: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залогом приобретенного им жилья;</w:t>
      </w:r>
    </w:p>
    <w:bookmarkEnd w:id="81"/>
    <w:bookmarkStart w:name="z87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иной ликвидной недвижимостью с последующим залогом построенного жилья.</w:t>
      </w:r>
    </w:p>
    <w:bookmarkEnd w:id="82"/>
    <w:bookmarkStart w:name="z88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Дополнительные условия по предоставлению, погашению и обслуживанию бюджетных кредитов на приобретение или строительство жилья устанавливаются в кредитном договоре.</w:t>
      </w:r>
    </w:p>
    <w:bookmarkEnd w:id="83"/>
    <w:bookmarkStart w:name="z89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Подтверждением целевого использования суммы бюджетного кредита на приобретение или строительство жилья является договор купли-продажи жилья на вторичном рынке или акт ввода в эксплуатацию построенного жилья.</w:t>
      </w:r>
    </w:p>
    <w:bookmarkEnd w:id="84"/>
    <w:bookmarkStart w:name="z90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Контроль за использованием выделенных бюджетных средств осуществляется в соответствии с действующим законодательством Республики Казахстан.</w:t>
      </w:r>
    </w:p>
    <w:bookmarkEnd w:id="85"/>
    <w:bookmarkStart w:name="z91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предоставления бюджетного кредита на строительство жилья услугополучатель обращается к услугодателю о предоставлении мер социальной поддержки с заявлением и полным перечнем документов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6"/>
    <w:bookmarkStart w:name="z92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Порядок рассмотрения заявления услугополучателя о предоставлении бюджетного кредита на строительство жилья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87"/>
    <w:bookmarkStart w:name="z93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Акимат района (города областного значения) предлагает услугополучателю варианты типовых проектов жилых домов для отбора с учетом следующих условий:</w:t>
      </w:r>
    </w:p>
    <w:bookmarkEnd w:id="88"/>
    <w:bookmarkStart w:name="z94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стоимость одного квадратного метра жилья не превышает сорок шесть месячных расчетных показателей;</w:t>
      </w:r>
    </w:p>
    <w:bookmarkEnd w:id="89"/>
    <w:bookmarkStart w:name="z95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общая сметная стоимость строительства жилья не превышает двукратного размера выдаваемого кредита;</w:t>
      </w:r>
    </w:p>
    <w:bookmarkEnd w:id="90"/>
    <w:bookmarkStart w:name="z96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максимальный срок строительства жилья не превышает двенадцати месяцев с момента предоставления кредита.</w:t>
      </w:r>
    </w:p>
    <w:bookmarkEnd w:id="91"/>
    <w:bookmarkStart w:name="z9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Акимат района (города областного значения) при письменном согласии услугополучателя с предложенными вариантами типовых проектов в течение четырех рабочих дней с момента получения согласия принимает постановление о предоставлении бюджетного кредита на строительство жилья.</w:t>
      </w:r>
    </w:p>
    <w:bookmarkEnd w:id="92"/>
    <w:bookmarkStart w:name="z9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В течение пяти рабочих дней после принятия постановления,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29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между услугодателем, услугополучателем и поверенным (агентом) заключается Соглашение.</w:t>
      </w:r>
    </w:p>
    <w:bookmarkEnd w:id="93"/>
    <w:bookmarkStart w:name="z9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Предоставление бюджетного кредита на строительство жилья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15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94"/>
    <w:bookmarkStart w:name="z10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После перечисления суммы на банковский счет услугополучатель не менее чем за десять рабочих дней уведомляет органы, осуществляющие государственный архитектурно-строительный контроль, о начале строительства жилого дома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Казахстан".</w:t>
      </w:r>
    </w:p>
    <w:bookmarkEnd w:id="9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32 -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После завершения строительства услугополучатель осуществляет ввод в эксплуатацию жилья в соответствии с действующим законодательством Республики Казахстан.</w:t>
      </w:r>
    </w:p>
    <w:bookmarkEnd w:id="96"/>
    <w:bookmarkStart w:name="z10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После ввода в эксплуатацию жилья, построенного услугополучателем и его регистрации в организациях, осуществляющих государственное техническое обследование зданий, сооружений и (или) их составляющих, по согласованию сторон, возможна замена ранее предоставленного залога на построенный жилой дом.</w:t>
      </w:r>
    </w:p>
    <w:bookmarkEnd w:id="97"/>
    <w:bookmarkStart w:name="z103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услугодателей и (или) их должностных лиц, Государственной корпорации и (или) их работников по вопросам оказания государственных услуг</w:t>
      </w:r>
    </w:p>
    <w:bookmarkEnd w:id="98"/>
    <w:bookmarkStart w:name="z10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Результат оказания государственной услуги направляется в "личный кабинет" услугополучателя на Портале.</w:t>
      </w:r>
    </w:p>
    <w:bookmarkEnd w:id="99"/>
    <w:bookmarkStart w:name="z21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можно получить по телефону – короткий номер 300.</w:t>
      </w:r>
    </w:p>
    <w:bookmarkEnd w:id="100"/>
    <w:bookmarkStart w:name="z21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Жалобы на поверенного (агента) принимаются на имя первого руководителя поверенного (агента) через официальный сайт или в отделениях поверенного (агента).</w:t>
      </w:r>
    </w:p>
    <w:bookmarkEnd w:id="101"/>
    <w:bookmarkStart w:name="z21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Административный орган, должностное лицо, чьи административный акт, административное действие (бездействие) обжалуются, не позднее трех рабочих дней со дня поступления жалобы направляют ее и административное дело в орган, рассматривающий жалобу.</w:t>
      </w:r>
    </w:p>
    <w:bookmarkEnd w:id="102"/>
    <w:bookmarkStart w:name="z22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административный орган, должностное лицо, чьи административный акт, административное действие (бездействие) обжалуются, вправе не направлять жалобу в орган, рассматривающий жалобу, если он в течение трех рабочих дней примет благоприятный административный акт, совершит административное действие, полностью удовлетворяющие требования, указанные в жалобе.</w:t>
      </w:r>
    </w:p>
    <w:bookmarkEnd w:id="103"/>
    <w:bookmarkStart w:name="z22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услугодателя, непосредственно оказывающих государственные услуги, подлежит рассмотрению в течение пяти рабочих дней со дня ее регистрации.</w:t>
      </w:r>
    </w:p>
    <w:bookmarkEnd w:id="104"/>
    <w:bookmarkStart w:name="z22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bookmarkEnd w:id="105"/>
    <w:bookmarkStart w:name="z22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иное не предусмотрено законами Республики Казахстан, обращение в суд допускается после обжалования в досудебном порядке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Казахстан.</w:t>
      </w:r>
    </w:p>
    <w:bookmarkEnd w:id="106"/>
    <w:bookmarkStart w:name="z22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законом предусмотрена возможность обращения в суд без необходимости обжалования в вышестоящем органе, административный орган, должностное лицо, административный акт, административное действие (бездействие) которых оспариваются, наряду с отзывом представляют в суд мотивированную позицию руководителя вышестоящего административного органа, должностного лица.</w:t>
      </w:r>
    </w:p>
    <w:bookmarkEnd w:id="10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35 -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00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государственным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служащим аппаратов акимов сел,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поселков, сельских округов,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прибывшим для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сельские населенные пункты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основных требований к оказанию государственной услуги "Предоставление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 в области развития сельских территорий местных исполнительных органов районов и городов областного значения.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Посредством объектов информатизации поверенного (агента) – Портал недвижимости Баспана Маркет otbasybank.kz/programm-bank (далее – Портал).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(шесть)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услугополучателя на Портале о необходимости заключения Соглашения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 на Портале, о постановке на учет и очередность или мотивированный отказ в предоставлении мер социальной поддержки.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 результата оказания государственной услуги: электронная.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 с 9-00 до 18-30 часов с перерывом на обед с 13-00 до 14-30 часов, кроме выходных и праздничных дней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Портал - круглосуточно, за исключением перерывов, связанных с проведением технических работ 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кодексу Республики Казахстан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"О праздниках в Республике Казахстан", прием заявления и выдача результата оказания государственной услуги осуществляется следующим рабочим днем.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при получении подъемного пособия: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об образовании,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при получении бюджетного кредита на приобретение жилья: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об образовании,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заключении брака (супружества), либо электронный документ из сервиса цифровых документов для услугополучателей, состоящих в браке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из Кредитного бюро;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при получении бюджетного кредита на строительство жилья: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заявление по форме согласно приложению 2 к настоящим Правилам;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документ, удостоверяющий личность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диплом об образовании, либо электронный документ из сервиса цифровых документов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документа, подтверждающего трудовую деятельность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свидетельство о заключении брака (супружества), либо электронный документ из сервиса цифровых документов для услугополучателей, состоящих в браке (для идентификации);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из Кредитного бюро.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 либо электронный документ из сервиса цифровых документов, свидетельства о государственной регистрации заключения брака (супружества), сведения о регистрации по месту жительства, справки об отсутствии (наличии) недвижимого имущества у услугополучателя и его(ее) супруги(-а) и детей, о праве пользования земельным участком, предоставленным на строительство жилья на имя услугополучателя, сведения по трудовой деятельности, сведения о наличии диплома послесреднего, технического, профессионального и/или высшего образования услугодатель получает из Портала.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 в оказании государственной услуги осуществляется в случаях: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установления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если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если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4) несоответствия услугополучателя требованиям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пункта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статьи 18 Закона;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отсутствия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по вопросам оказания государственной услуги: короткий номер 300. Услугополучатель получает государственную услугу в электронной форме через Портал при условии наличия электронной цифровой подписи или удостоверенного одноразового пароля.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 социальной поддержки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специалистам 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здравоохранения, образования,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социального обеспечения, культуры,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 и агропромышленного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комплекса, государственным 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прибывшим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и проживания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сельские населенные пункты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Акиму 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инициалы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Ф.И.О.)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работы, должность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заявителя, проживающего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адресу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</w:tc>
      </w:tr>
    </w:tbl>
    <w:bookmarkStart w:name="z227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bookmarkEnd w:id="108"/>
    <w:p>
      <w:pPr>
        <w:spacing w:after="0"/>
        <w:ind w:left="0"/>
        <w:jc w:val="both"/>
      </w:pPr>
      <w:bookmarkStart w:name="z228" w:id="109"/>
      <w:r>
        <w:rPr>
          <w:rFonts w:ascii="Times New Roman"/>
          <w:b w:val="false"/>
          <w:i w:val="false"/>
          <w:color w:val="000000"/>
          <w:sz w:val="28"/>
        </w:rPr>
        <w:t>
      Прошу Вас выплатить мне подъемное пособие и/или предоставить право</w:t>
      </w:r>
    </w:p>
    <w:bookmarkEnd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оформление бюджетного кредита на приобретение/строительство жилья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(нужное подчеркнуть) в размере и на условиях Соглашения (прилагается).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________ _________________ (дата)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возникновения изменений обязуюсь в течение 15 рабочих дней сообщить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 них. Предупрежден(-а) об ответственности за представление недостоверных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сведений и/или поддельных документов.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Согласен(на)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предоставления мер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поддержки специалистам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 здравоохранения,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образования, 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обеспечения, культуры, спорта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агропромышленного 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служащим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аппаратов акимов сел, поселков,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сельских округов, прибывшим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работы и проживания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национальной экономики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предоставления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поддержки специалистам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здравоохранения,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образования, социального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обеспечения, культуры,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агропромышленного комплекса,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государственным служащим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аппаратов акимов сел, поселков,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сельских округов, прибывшим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работы и проживания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населенные пункты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приказа Министра национальной экономики РК от 12.06.2023 </w:t>
      </w:r>
      <w:r>
        <w:rPr>
          <w:rFonts w:ascii="Times New Roman"/>
          <w:b w:val="false"/>
          <w:i w:val="false"/>
          <w:color w:val="ff0000"/>
          <w:sz w:val="28"/>
        </w:rPr>
        <w:t>№ 105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9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о предоставлении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</w:t>
      </w:r>
    </w:p>
    <w:bookmarkEnd w:id="110"/>
    <w:p>
      <w:pPr>
        <w:spacing w:after="0"/>
        <w:ind w:left="0"/>
        <w:jc w:val="both"/>
      </w:pPr>
      <w:bookmarkStart w:name="z230" w:id="111"/>
      <w:r>
        <w:rPr>
          <w:rFonts w:ascii="Times New Roman"/>
          <w:b w:val="false"/>
          <w:i w:val="false"/>
          <w:color w:val="000000"/>
          <w:sz w:val="28"/>
        </w:rPr>
        <w:t>
      Населенный пункт _______________________________ "___" ___________ 20__ года</w:t>
      </w:r>
    </w:p>
    <w:bookmarkEnd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Государственное учреждение "________________________________________"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лице руководителя 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именуемое в дальнейшем "Администратор", с одной стороны, получатель социальной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помощи, 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"Получатель", с другой стороны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именуемый в дальнейшем "Поверенный (агент)", с третьей стороны заключили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настоящее Соглашение взаимных обязательств о нижеследующем:</w:t>
      </w:r>
    </w:p>
    <w:bookmarkStart w:name="z231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Предмет Соглашения</w:t>
      </w:r>
    </w:p>
    <w:bookmarkEnd w:id="112"/>
    <w:bookmarkStart w:name="z23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Стороны, учитывая взаимную ответственность и согласие, без принуждения ни с чьей стороны принимают на себя обязательства, которые должны быть исполнены в полном объеме сторонами, а именно:</w:t>
      </w:r>
    </w:p>
    <w:bookmarkEnd w:id="113"/>
    <w:bookmarkStart w:name="z23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1.1 Администратор на основании решения маслихата ______________</w:t>
      </w:r>
    </w:p>
    <w:bookmarkEnd w:id="114"/>
    <w:bookmarkStart w:name="z234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(№____ от "___" _______ 20__ года) принимает на себя обязательства предоставить меры социальной поддержки в виде:</w:t>
      </w:r>
    </w:p>
    <w:bookmarkEnd w:id="115"/>
    <w:bookmarkStart w:name="z235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подъемного пособия в размере _______________________________</w:t>
      </w:r>
    </w:p>
    <w:bookmarkEnd w:id="116"/>
    <w:bookmarkStart w:name="z236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 тенге;</w:t>
      </w:r>
    </w:p>
    <w:bookmarkEnd w:id="117"/>
    <w:bookmarkStart w:name="z237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бюджетного кредита на приобретение/строительство жилья в сумме _________________________________________________________ тенге сроком на ____ лет.</w:t>
      </w:r>
    </w:p>
    <w:bookmarkEnd w:id="118"/>
    <w:bookmarkStart w:name="z23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 Получатель принимает на себя обязательства при получении вышеуказанных мер социальной поддержки не менее трех лет отработать в организации __________________ (здравоохранения, образования, социального обеспечения, культуры, спорта, агропромышленного комплекса, и агропромышленного комплекса, аппарате акима села, поселка, сельского округа), расположенной в сельском населенном пункте _____________.</w:t>
      </w:r>
    </w:p>
    <w:bookmarkEnd w:id="119"/>
    <w:bookmarkStart w:name="z23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 Поверенный (агент) принимает на себя обязательства на основе договора поручения совершать от имени и за счет администратора, и в соответствии с его указаниями определенные поручения, связанные с бюджетным кредитованием.</w:t>
      </w:r>
    </w:p>
    <w:bookmarkEnd w:id="120"/>
    <w:bookmarkStart w:name="z240" w:id="1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Права и обязанности сторон</w:t>
      </w:r>
    </w:p>
    <w:bookmarkEnd w:id="121"/>
    <w:bookmarkStart w:name="z24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 Администратор вправе:</w:t>
      </w:r>
    </w:p>
    <w:bookmarkEnd w:id="122"/>
    <w:bookmarkStart w:name="z24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требовать от получателя, добросовестного и надлежащего исполнения обязательств, взятых на себя в соответствии с настоящим Соглашением;</w:t>
      </w:r>
    </w:p>
    <w:bookmarkEnd w:id="123"/>
    <w:bookmarkStart w:name="z24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получать из соответствующих государственных информационных систем через интернет-ресурс поверенного (агента) сведения о регистрации по месту жительства получателя.</w:t>
      </w:r>
    </w:p>
    <w:bookmarkEnd w:id="124"/>
    <w:bookmarkStart w:name="z244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2.2 Администратор обязан:</w:t>
      </w:r>
    </w:p>
    <w:bookmarkEnd w:id="125"/>
    <w:bookmarkStart w:name="z245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одного рабочего дня после заключения настоящего Соглашения перечислить назначенную сумму подъемного пособия на индивидуальный лицевой счет получателя.</w:t>
      </w:r>
    </w:p>
    <w:bookmarkEnd w:id="126"/>
    <w:bookmarkStart w:name="z24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2.3 Получатель имеет право:</w:t>
      </w:r>
    </w:p>
    <w:bookmarkEnd w:id="127"/>
    <w:bookmarkStart w:name="z24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добровольного выбора мер социальной поддержки при предоставлении необходимых документов;</w:t>
      </w:r>
    </w:p>
    <w:bookmarkEnd w:id="128"/>
    <w:bookmarkStart w:name="z24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сохранять право на полученные меры социальной поддержки при переводе на работу в другие сельские населенные пункты (или в пределах одного сельского населенного пункта) до истечения трехлетнего срока, связанного с производственными условиями или по инициативе администрации, принимая обязательства по дополнительному соглашению.</w:t>
      </w:r>
    </w:p>
    <w:bookmarkEnd w:id="129"/>
    <w:bookmarkStart w:name="z24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2.4 Получатель обязан:</w:t>
      </w:r>
    </w:p>
    <w:bookmarkEnd w:id="130"/>
    <w:bookmarkStart w:name="z25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30 рабочих дней представить Администратору подтверждающие документы о целевом использовании бюджетных средств:</w:t>
      </w:r>
    </w:p>
    <w:bookmarkEnd w:id="131"/>
    <w:bookmarkStart w:name="z25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 дня получения мер социальной поддержки в виде бюджетного кредита на приобретение /строительство жилья;</w:t>
      </w:r>
    </w:p>
    <w:bookmarkEnd w:id="132"/>
    <w:bookmarkStart w:name="z25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завершения строительства жилья;</w:t>
      </w:r>
    </w:p>
    <w:bookmarkEnd w:id="133"/>
    <w:bookmarkStart w:name="z25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регистрации в органах юстиции приобретенной в собственность/построенной недвижимости представить оригиналы документов на жилье Администратору в качестве залога по обеспечению данного Соглашения сроком не менее чем на три года до полного погашения полученного бюджетного кредита;</w:t>
      </w:r>
    </w:p>
    <w:bookmarkEnd w:id="134"/>
    <w:bookmarkStart w:name="z25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ежеквартально представлять Администратору справку с места работы;</w:t>
      </w:r>
    </w:p>
    <w:bookmarkEnd w:id="135"/>
    <w:bookmarkStart w:name="z25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обеспечить возврат в полном объеме полученных в качестве мер социальной поддержки бюджетных средств при неисполнении условий данного Соглашения;</w:t>
      </w:r>
    </w:p>
    <w:bookmarkEnd w:id="136"/>
    <w:bookmarkStart w:name="z25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обеспечить ежемесячное погашение взносов по кредиту путем вычета сумм погашения по графику из заработной платы.</w:t>
      </w:r>
    </w:p>
    <w:bookmarkEnd w:id="137"/>
    <w:bookmarkStart w:name="z25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2.5 Поверенный (агент) имеет право:</w:t>
      </w:r>
    </w:p>
    <w:bookmarkEnd w:id="138"/>
    <w:bookmarkStart w:name="z25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проводить расчеты с получателем;</w:t>
      </w:r>
    </w:p>
    <w:bookmarkEnd w:id="139"/>
    <w:bookmarkStart w:name="z25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проводить мониторинг финансового состояния получателя.</w:t>
      </w:r>
    </w:p>
    <w:bookmarkEnd w:id="140"/>
    <w:bookmarkStart w:name="z26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2.6 Поверенный (агент) обязан:</w:t>
      </w:r>
    </w:p>
    <w:bookmarkEnd w:id="141"/>
    <w:bookmarkStart w:name="z261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обслуживать бюджетный кредит в соответствии с бюджетным законодательством Республики Казахстан;</w:t>
      </w:r>
    </w:p>
    <w:bookmarkEnd w:id="142"/>
    <w:bookmarkStart w:name="z262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осуществлять мониторинг выполнения обязательств получателя, получившего меры социальной поддержки по кредитному договору;</w:t>
      </w:r>
    </w:p>
    <w:bookmarkEnd w:id="143"/>
    <w:bookmarkStart w:name="z263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взыскание при неисполнении и отказе от исполнения условий данного Соглашения с получателя в соответствии с бюджетным законодательством Республики Казахстан.</w:t>
      </w:r>
    </w:p>
    <w:bookmarkEnd w:id="144"/>
    <w:bookmarkStart w:name="z264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Разрешение споров</w:t>
      </w:r>
    </w:p>
    <w:bookmarkEnd w:id="145"/>
    <w:bookmarkStart w:name="z265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 Все вопросы и разногласия, которые могут возникнуть при исполнении настоящего Соглашения, будут по возможности решаться путем переговоров между Сторонами.</w:t>
      </w:r>
    </w:p>
    <w:bookmarkEnd w:id="146"/>
    <w:bookmarkStart w:name="z266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 В случае если споры и разногласия не могут быть урегулированы путем переговоров, они подлежат разрешению в судебном порядке в соответствии с действующим законодательством Республики Казахстан.</w:t>
      </w:r>
    </w:p>
    <w:bookmarkEnd w:id="147"/>
    <w:bookmarkStart w:name="z2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Срок действия Соглашения</w:t>
      </w:r>
    </w:p>
    <w:bookmarkEnd w:id="148"/>
    <w:bookmarkStart w:name="z268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 Настоящее Соглашение вступает в силу со дня его подписания сторонами.</w:t>
      </w:r>
    </w:p>
    <w:bookmarkEnd w:id="149"/>
    <w:bookmarkStart w:name="z269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Начало действия Соглашения с "___" _________ 20__ года.</w:t>
      </w:r>
    </w:p>
    <w:bookmarkEnd w:id="150"/>
    <w:bookmarkStart w:name="z270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 Соглашение составлено в трех экземплярах, имеющих одинаковую юридическую силу, для каждой из сторон.</w:t>
      </w:r>
    </w:p>
    <w:bookmarkEnd w:id="151"/>
    <w:bookmarkStart w:name="z271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Юридические адреса сторон</w:t>
      </w:r>
    </w:p>
    <w:bookmarkEnd w:id="152"/>
    <w:p>
      <w:pPr>
        <w:spacing w:after="0"/>
        <w:ind w:left="0"/>
        <w:jc w:val="both"/>
      </w:pPr>
      <w:bookmarkStart w:name="z272" w:id="153"/>
      <w:r>
        <w:rPr>
          <w:rFonts w:ascii="Times New Roman"/>
          <w:b w:val="false"/>
          <w:i w:val="false"/>
          <w:color w:val="000000"/>
          <w:sz w:val="28"/>
        </w:rPr>
        <w:t>
      Администратор      Получатель      Поверенный (агент)</w:t>
      </w:r>
    </w:p>
    <w:bookmarkEnd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 ________________ __________________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